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E860" w14:textId="77777777" w:rsidR="00625DE4" w:rsidRDefault="00625DE4">
      <w:pPr>
        <w:adjustRightInd/>
        <w:jc w:val="center"/>
        <w:rPr>
          <w:rFonts w:ascii="ＭＳ 明朝" w:cs="Times New Roman"/>
          <w:spacing w:val="2"/>
        </w:rPr>
      </w:pPr>
    </w:p>
    <w:p w14:paraId="28089533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Ａ４，Ａ３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6C5095C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A8EBB5F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仕　様　書（記入例）</w:t>
      </w:r>
    </w:p>
    <w:p w14:paraId="00B721D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02EB3FEE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96E3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2660F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3BEE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9FCF9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応　　札　　仕　　様</w:t>
            </w:r>
          </w:p>
        </w:tc>
      </w:tr>
      <w:tr w:rsidR="00625DE4" w14:paraId="69CBC40A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34F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FC1D8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であること。</w:t>
            </w:r>
          </w:p>
          <w:p w14:paraId="0306A1D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7A582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②国が定める環境物品の特定調達物品該当品であり、パルプの配合割合、白色度及び坪量を総合的に評価した総合評価値が８０以上であり、それを証明できる品質証明書等を提出できること。</w:t>
            </w:r>
          </w:p>
          <w:p w14:paraId="6094440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02C76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A9058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③リサイクルＰＰＣ用紙として、一般的に販売使用されていること。</w:t>
            </w:r>
          </w:p>
          <w:p w14:paraId="4B46B61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C5196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規格で縦目の中性紙であること。</w:t>
            </w:r>
          </w:p>
          <w:p w14:paraId="0E6B637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D3EC8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24D8A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⑤製品の包装は、保管中に湿気・埃・乾燥・破損等から用紙を保護できること。</w:t>
            </w:r>
          </w:p>
          <w:p w14:paraId="71980C3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また、再生利用の容易さ、焼却時の負荷低減に配慮されていること。</w:t>
            </w:r>
          </w:p>
          <w:p w14:paraId="711A088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F04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FB97C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となっております。</w:t>
            </w:r>
          </w:p>
          <w:p w14:paraId="4EFB511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61B87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②国が定める環境物品の特定調達物品該当品であり、パルプの配合割合、白色度及び坪量を総合的に評価した総合評価値が８０以上であり、それを証明できる品質証明書等を別添のように提出します。</w:t>
            </w:r>
          </w:p>
          <w:p w14:paraId="31EF8B5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C28DE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③リサイクルＰＰＣ用紙として、一般的に販売使用されています。</w:t>
            </w:r>
          </w:p>
          <w:p w14:paraId="3BCBDC2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CA4F5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規格で縦目の中性紙となっています。</w:t>
            </w:r>
          </w:p>
          <w:p w14:paraId="6A53724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5429A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⑤製品の包装は、保管中に湿気・埃・乾燥・破損等から用紙を保護ができ、また、再生利用の容易さ、焼却時の負荷低減に配慮されています。</w:t>
            </w:r>
          </w:p>
          <w:p w14:paraId="1DCE719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E86EB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ED546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92C9E8E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4FCB8F24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F3F44F3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4944F532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57F4D9C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FD160B2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0E774C6E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1BBE18B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Ａ４，Ａ３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6FC85335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32CFD8E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仕　様　書</w:t>
      </w:r>
    </w:p>
    <w:p w14:paraId="2008209B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48F6AF5F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7A31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9784F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4BDC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81C1D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応　　札　　仕　　様</w:t>
            </w:r>
          </w:p>
        </w:tc>
      </w:tr>
      <w:tr w:rsidR="00625DE4" w14:paraId="601BA481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ADF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C9EB5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であること。</w:t>
            </w:r>
          </w:p>
          <w:p w14:paraId="24569BC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A2470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②国が定める環境物品の特定調達物品該当品であり、パルプの配合割合、白色度及び坪量を総合的に評価した総合評価値が８０以上であり、それを証明できる品質証明書等を提出できること。</w:t>
            </w:r>
          </w:p>
          <w:p w14:paraId="518ACFE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57736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F38BD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③リサイクルＰＰＣ用紙として、一般的に販売使用されていること。</w:t>
            </w:r>
          </w:p>
          <w:p w14:paraId="1847906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7B206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規格で縦目の中性紙であること。</w:t>
            </w:r>
          </w:p>
          <w:p w14:paraId="6A96BB4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9A6A0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E372D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⑤製品の包装は、保管中に湿気・埃・乾燥・破損等から用紙を保護できること。</w:t>
            </w:r>
          </w:p>
          <w:p w14:paraId="41B8FD6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また、再生利用の容易さ、焼却時の負荷低減に配慮されていること。</w:t>
            </w:r>
          </w:p>
          <w:p w14:paraId="70DDBF0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E68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9A90D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55B3EF0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E5FF1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76FDF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7BFB232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7FC72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085AD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90E58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C36C8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26444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15AF6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12F7064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B9391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D0435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  <w:p w14:paraId="6DB4DAA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34A49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9AF49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A7415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  <w:p w14:paraId="46828EA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A88E8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70279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AC545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2CE20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E7FE8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F82DCA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A56D850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70B56E5E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B580F58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C51A544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33E1D1C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60EF9B4E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325DAE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E4B820C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1C8CDB0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F87D625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592F10FF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DABF26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487E7B15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Ａ４，Ａ３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3744BA9B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2B7AE50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明　細　書</w:t>
      </w:r>
    </w:p>
    <w:p w14:paraId="3BA7236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1595"/>
        <w:gridCol w:w="2338"/>
        <w:gridCol w:w="2126"/>
      </w:tblGrid>
      <w:tr w:rsidR="00625DE4" w14:paraId="6A0AB0EA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524C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61507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7F0F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C32AF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4F2C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F3292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単　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箱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E2A4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29150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9681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BB286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製品名又は品番</w:t>
            </w:r>
          </w:p>
        </w:tc>
      </w:tr>
      <w:tr w:rsidR="00625DE4" w14:paraId="14B0A5BA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009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4E475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ＰＰＣ用紙</w:t>
            </w:r>
          </w:p>
          <w:p w14:paraId="1A130F2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（再生紙）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F00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5D4AD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Ａ４</w:t>
            </w:r>
          </w:p>
          <w:p w14:paraId="750CA4B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057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F2494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枚１〆</w:t>
            </w:r>
          </w:p>
          <w:p w14:paraId="64F19CA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／５〆入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AE0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070F1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DABE1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94C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EA60C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8F54B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25DE4" w14:paraId="75D6F14C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967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〃</w:t>
            </w:r>
          </w:p>
          <w:p w14:paraId="44E3B23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D76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Ａ３</w:t>
            </w:r>
          </w:p>
          <w:p w14:paraId="15AC41B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E56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枚１〆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／３〆入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ED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65273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81E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8C70F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1F3DF9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3D50B0F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F15ED3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739CAEB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F2A69EB" w14:textId="77777777" w:rsidR="00502252" w:rsidRDefault="00502252">
      <w:pPr>
        <w:adjustRightInd/>
        <w:rPr>
          <w:rFonts w:ascii="ＭＳ 明朝" w:cs="Times New Roman"/>
          <w:spacing w:val="2"/>
        </w:rPr>
      </w:pPr>
    </w:p>
    <w:p w14:paraId="592E4053" w14:textId="77777777" w:rsidR="00502252" w:rsidRDefault="00502252">
      <w:pPr>
        <w:adjustRightInd/>
        <w:rPr>
          <w:rFonts w:ascii="ＭＳ 明朝" w:cs="Times New Roman"/>
          <w:spacing w:val="2"/>
        </w:rPr>
      </w:pPr>
    </w:p>
    <w:p w14:paraId="5E6695D4" w14:textId="77777777" w:rsidR="00502252" w:rsidRDefault="00502252">
      <w:pPr>
        <w:adjustRightInd/>
        <w:rPr>
          <w:rFonts w:ascii="ＭＳ 明朝" w:cs="Times New Roman"/>
          <w:spacing w:val="2"/>
        </w:rPr>
      </w:pPr>
    </w:p>
    <w:p w14:paraId="208ED28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22EC608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776FDD9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995155E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7618873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43BC5A53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BE204FC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8E6016E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AD1902F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4952FE4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sectPr w:rsidR="00625DE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708BF" w14:textId="77777777" w:rsidR="00C7004F" w:rsidRDefault="00C7004F">
      <w:r>
        <w:separator/>
      </w:r>
    </w:p>
  </w:endnote>
  <w:endnote w:type="continuationSeparator" w:id="0">
    <w:p w14:paraId="6F9616F3" w14:textId="77777777" w:rsidR="00C7004F" w:rsidRDefault="00C7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23EE" w14:textId="77777777" w:rsidR="00C7004F" w:rsidRDefault="00C700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964A05" w14:textId="77777777" w:rsidR="00C7004F" w:rsidRDefault="00C7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050E"/>
    <w:rsid w:val="00502252"/>
    <w:rsid w:val="0062050E"/>
    <w:rsid w:val="00625DE4"/>
    <w:rsid w:val="006F0CC3"/>
    <w:rsid w:val="00C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49779"/>
  <w14:defaultImageDpi w14:val="0"/>
  <w15:docId w15:val="{42C08E17-9F85-4356-8700-D6DCEB42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5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5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美和子(総務課)</dc:creator>
  <cp:keywords/>
  <dc:description/>
  <cp:lastModifiedBy>齊藤　美和子(総務課)</cp:lastModifiedBy>
  <cp:revision>2</cp:revision>
  <cp:lastPrinted>2019-08-09T02:24:00Z</cp:lastPrinted>
  <dcterms:created xsi:type="dcterms:W3CDTF">2024-06-28T01:26:00Z</dcterms:created>
  <dcterms:modified xsi:type="dcterms:W3CDTF">2024-06-28T01:26:00Z</dcterms:modified>
</cp:coreProperties>
</file>